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59D1" w14:textId="77777777" w:rsidR="006677FC" w:rsidRDefault="006677FC"/>
    <w:p w14:paraId="33407441" w14:textId="77777777" w:rsidR="00720EF1" w:rsidRDefault="00720EF1" w:rsidP="00D927D9">
      <w:pPr>
        <w:jc w:val="both"/>
      </w:pPr>
      <w:r>
        <w:t>Minuta</w:t>
      </w:r>
      <w:r w:rsidR="00D927D9">
        <w:t xml:space="preserve"> encuentro Reunión Especializada de Cooperativas (RECM) y Reunión Especializada en Agricultura Familiar (REAF).</w:t>
      </w:r>
    </w:p>
    <w:p w14:paraId="4AB8A679" w14:textId="77777777" w:rsidR="00720EF1" w:rsidRDefault="00720EF1"/>
    <w:p w14:paraId="28D74707" w14:textId="77777777" w:rsidR="00720EF1" w:rsidRDefault="00720EF1">
      <w:r>
        <w:t>Fecha 28 de octubre 2020.</w:t>
      </w:r>
    </w:p>
    <w:p w14:paraId="65CC8D90" w14:textId="77777777" w:rsidR="004B71F7" w:rsidRDefault="004B71F7"/>
    <w:p w14:paraId="735FCC17" w14:textId="77777777" w:rsidR="004B71F7" w:rsidRDefault="004B71F7" w:rsidP="00220D3E">
      <w:pPr>
        <w:jc w:val="both"/>
      </w:pPr>
      <w:r>
        <w:t xml:space="preserve">Luego de la apertura y presentación </w:t>
      </w:r>
      <w:r w:rsidR="00D927D9">
        <w:t xml:space="preserve">por parte </w:t>
      </w:r>
      <w:r>
        <w:t>de los Coordinadores Nacionales de la RECM y REAF</w:t>
      </w:r>
      <w:r w:rsidR="00D927D9">
        <w:t xml:space="preserve"> en la PPTU</w:t>
      </w:r>
      <w:r>
        <w:t xml:space="preserve">, se realizo una nivelación y repaso de las actividades </w:t>
      </w:r>
      <w:r w:rsidR="00220D3E">
        <w:t xml:space="preserve">que permitieron la Recomendación 02/18 de Fomento del Cooperativismo y Asociativismo </w:t>
      </w:r>
      <w:r w:rsidR="00D927D9">
        <w:t>de</w:t>
      </w:r>
      <w:r w:rsidR="00220D3E">
        <w:t xml:space="preserve"> la Agricultura Familiar en el Mercosur.</w:t>
      </w:r>
      <w:r>
        <w:t xml:space="preserve"> </w:t>
      </w:r>
      <w:r w:rsidR="00D927D9">
        <w:t xml:space="preserve">Destacándose </w:t>
      </w:r>
      <w:r w:rsidR="00220D3E">
        <w:t>las actividades de Frontera entre Argentina y Uruguay con participación de las delegaciones de Brasil, Paraguay y Chile</w:t>
      </w:r>
      <w:r w:rsidR="00D927D9">
        <w:t xml:space="preserve"> junto al movimiento Cooperativo y la Institucionalidad Publica</w:t>
      </w:r>
      <w:r w:rsidR="00220D3E">
        <w:t xml:space="preserve">; </w:t>
      </w:r>
      <w:r w:rsidR="00D927D9">
        <w:t>los</w:t>
      </w:r>
      <w:r w:rsidR="00220D3E">
        <w:t xml:space="preserve"> encuentros realizados en Paraguay</w:t>
      </w:r>
      <w:r w:rsidR="00D927D9">
        <w:t xml:space="preserve"> en el marco de la REAF 2017,</w:t>
      </w:r>
      <w:r w:rsidR="00331D9E">
        <w:t xml:space="preserve"> entre otras actividades como seminarios y talleres</w:t>
      </w:r>
      <w:r w:rsidR="00D927D9">
        <w:t>. Las delegaciones manifestaron la vigencia de los ejes contenidos en la Recomendación y como plataforma de convergencia y esfuerzos conjuntos ara los próximos años.</w:t>
      </w:r>
    </w:p>
    <w:p w14:paraId="3D257515" w14:textId="77777777" w:rsidR="00331D9E" w:rsidRDefault="00331D9E" w:rsidP="00220D3E">
      <w:pPr>
        <w:jc w:val="both"/>
      </w:pPr>
    </w:p>
    <w:p w14:paraId="610981AA" w14:textId="77777777" w:rsidR="006065C4" w:rsidRPr="00D927D9" w:rsidRDefault="00F66527" w:rsidP="00F66527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es-ES_tradnl"/>
        </w:rPr>
      </w:pP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Seguidamente, se convocó al </w:t>
      </w:r>
      <w:r w:rsidR="006065C4" w:rsidRPr="00D927D9">
        <w:rPr>
          <w:rFonts w:asciiTheme="minorHAnsi" w:hAnsiTheme="minorHAnsi" w:cstheme="minorHAnsi"/>
          <w:sz w:val="23"/>
          <w:szCs w:val="23"/>
          <w:lang w:val="es-ES_tradnl"/>
        </w:rPr>
        <w:t>asesor representando al P</w:t>
      </w: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rograma de </w:t>
      </w:r>
      <w:r w:rsidR="006065C4" w:rsidRPr="00D927D9">
        <w:rPr>
          <w:rFonts w:asciiTheme="minorHAnsi" w:hAnsiTheme="minorHAnsi" w:cstheme="minorHAnsi"/>
          <w:sz w:val="23"/>
          <w:szCs w:val="23"/>
          <w:lang w:val="es-ES_tradnl"/>
        </w:rPr>
        <w:t>D</w:t>
      </w: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esarrollo </w:t>
      </w:r>
      <w:r w:rsidR="006065C4" w:rsidRPr="00D927D9">
        <w:rPr>
          <w:rFonts w:asciiTheme="minorHAnsi" w:hAnsiTheme="minorHAnsi" w:cstheme="minorHAnsi"/>
          <w:sz w:val="23"/>
          <w:szCs w:val="23"/>
          <w:lang w:val="es-ES_tradnl"/>
        </w:rPr>
        <w:t>T</w:t>
      </w: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erritorial y </w:t>
      </w:r>
      <w:r w:rsidR="006065C4" w:rsidRPr="00D927D9">
        <w:rPr>
          <w:rFonts w:asciiTheme="minorHAnsi" w:hAnsiTheme="minorHAnsi" w:cstheme="minorHAnsi"/>
          <w:sz w:val="23"/>
          <w:szCs w:val="23"/>
          <w:lang w:val="es-ES_tradnl"/>
        </w:rPr>
        <w:t xml:space="preserve">AF – IICA, </w:t>
      </w: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quien destacó </w:t>
      </w:r>
      <w:r w:rsidR="006065C4" w:rsidRPr="00D927D9">
        <w:rPr>
          <w:rFonts w:asciiTheme="minorHAnsi" w:hAnsiTheme="minorHAnsi" w:cstheme="minorHAnsi"/>
          <w:sz w:val="23"/>
          <w:szCs w:val="23"/>
          <w:lang w:val="es-ES_tradnl"/>
        </w:rPr>
        <w:t xml:space="preserve">los </w:t>
      </w: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avances </w:t>
      </w:r>
      <w:r w:rsidR="006065C4" w:rsidRPr="00D927D9">
        <w:rPr>
          <w:rFonts w:asciiTheme="minorHAnsi" w:hAnsiTheme="minorHAnsi" w:cstheme="minorHAnsi"/>
          <w:sz w:val="23"/>
          <w:szCs w:val="23"/>
          <w:lang w:val="es-ES_tradnl"/>
        </w:rPr>
        <w:t xml:space="preserve">alcanzados en relación a la agenda de convergencia entre REAF y RECM, </w:t>
      </w: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y manifestó que se está </w:t>
      </w:r>
      <w:r w:rsidR="006065C4" w:rsidRPr="00D927D9">
        <w:rPr>
          <w:rFonts w:asciiTheme="minorHAnsi" w:hAnsiTheme="minorHAnsi" w:cstheme="minorHAnsi"/>
          <w:sz w:val="23"/>
          <w:szCs w:val="23"/>
          <w:lang w:val="es-ES_tradnl"/>
        </w:rPr>
        <w:t xml:space="preserve">trabajando en la realización de un Taller Virtual </w:t>
      </w: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desde IICA </w:t>
      </w:r>
      <w:r w:rsidR="006065C4" w:rsidRPr="00D927D9">
        <w:rPr>
          <w:rFonts w:asciiTheme="minorHAnsi" w:hAnsiTheme="minorHAnsi" w:cstheme="minorHAnsi"/>
          <w:sz w:val="23"/>
          <w:szCs w:val="23"/>
          <w:lang w:val="es-ES_tradnl"/>
        </w:rPr>
        <w:t>para</w:t>
      </w: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 invitar a los referentes de la RECM y REAF a</w:t>
      </w:r>
      <w:r w:rsidR="006065C4" w:rsidRPr="00D927D9">
        <w:rPr>
          <w:rFonts w:asciiTheme="minorHAnsi" w:hAnsiTheme="minorHAnsi" w:cstheme="minorHAnsi"/>
          <w:sz w:val="23"/>
          <w:szCs w:val="23"/>
          <w:lang w:val="es-ES_tradnl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compartir </w:t>
      </w:r>
      <w:r w:rsidR="006065C4" w:rsidRPr="00D927D9">
        <w:rPr>
          <w:rFonts w:asciiTheme="minorHAnsi" w:hAnsiTheme="minorHAnsi" w:cstheme="minorHAnsi"/>
          <w:sz w:val="23"/>
          <w:szCs w:val="23"/>
          <w:lang w:val="es-ES_tradnl"/>
        </w:rPr>
        <w:t>temas de la agenda</w:t>
      </w:r>
      <w:r>
        <w:rPr>
          <w:rFonts w:asciiTheme="minorHAnsi" w:hAnsiTheme="minorHAnsi" w:cstheme="minorHAnsi"/>
          <w:sz w:val="23"/>
          <w:szCs w:val="23"/>
          <w:lang w:val="es-ES_tradnl"/>
        </w:rPr>
        <w:t xml:space="preserve"> del Cooperativismo y la AF. Dicho taller podría realizarse el 11 de diciembre 2020 y </w:t>
      </w:r>
      <w:r>
        <w:rPr>
          <w:rFonts w:asciiTheme="minorHAnsi" w:hAnsiTheme="minorHAnsi" w:cstheme="minorHAnsi"/>
          <w:color w:val="auto"/>
          <w:sz w:val="23"/>
          <w:szCs w:val="23"/>
          <w:lang w:val="es-ES_tradnl"/>
        </w:rPr>
        <w:t>l</w:t>
      </w:r>
      <w:r w:rsidR="006065C4" w:rsidRPr="00F66527">
        <w:rPr>
          <w:rFonts w:asciiTheme="minorHAnsi" w:hAnsiTheme="minorHAnsi" w:cstheme="minorHAnsi"/>
          <w:color w:val="auto"/>
          <w:sz w:val="23"/>
          <w:szCs w:val="23"/>
          <w:lang w:val="es-ES_tradnl"/>
        </w:rPr>
        <w:t>os</w:t>
      </w:r>
      <w:r w:rsidR="006065C4" w:rsidRPr="00D927D9">
        <w:rPr>
          <w:rFonts w:asciiTheme="minorHAnsi" w:hAnsiTheme="minorHAnsi" w:cstheme="minorHAnsi"/>
          <w:color w:val="auto"/>
          <w:sz w:val="23"/>
          <w:szCs w:val="23"/>
          <w:lang w:val="es-ES_tradnl"/>
        </w:rPr>
        <w:t xml:space="preserve"> temas a desarrollar</w:t>
      </w:r>
      <w:r>
        <w:rPr>
          <w:rFonts w:asciiTheme="minorHAnsi" w:hAnsiTheme="minorHAnsi" w:cstheme="minorHAnsi"/>
          <w:color w:val="auto"/>
          <w:sz w:val="23"/>
          <w:szCs w:val="23"/>
          <w:lang w:val="es-ES_tradnl"/>
        </w:rPr>
        <w:t xml:space="preserve">: (i) </w:t>
      </w:r>
      <w:r w:rsidR="006065C4" w:rsidRPr="00D927D9">
        <w:rPr>
          <w:rFonts w:asciiTheme="minorHAnsi" w:hAnsiTheme="minorHAnsi" w:cstheme="minorHAnsi"/>
          <w:color w:val="auto"/>
          <w:sz w:val="23"/>
          <w:szCs w:val="23"/>
          <w:lang w:val="es-ES_tradnl"/>
        </w:rPr>
        <w:t>Digitalización de los servicios a la producción y la comercialización de los productos de la AF, a cargo del PDTAF – IICA</w:t>
      </w:r>
      <w:r>
        <w:rPr>
          <w:rFonts w:asciiTheme="minorHAnsi" w:hAnsiTheme="minorHAnsi" w:cstheme="minorHAnsi"/>
          <w:color w:val="auto"/>
          <w:sz w:val="23"/>
          <w:szCs w:val="23"/>
          <w:lang w:val="es-ES_tradnl"/>
        </w:rPr>
        <w:t xml:space="preserve">; (ii) </w:t>
      </w:r>
      <w:r w:rsidR="006065C4" w:rsidRPr="00D927D9">
        <w:rPr>
          <w:rFonts w:asciiTheme="minorHAnsi" w:hAnsiTheme="minorHAnsi" w:cstheme="minorHAnsi"/>
          <w:color w:val="auto"/>
          <w:sz w:val="23"/>
          <w:szCs w:val="23"/>
          <w:lang w:val="es-ES_tradnl"/>
        </w:rPr>
        <w:t xml:space="preserve">Las empresas cooperativas como instrumentos para la aplicación de políticas públicas orientadas a la AF, como por ejemplo el financiamiento de determinadas actividades de producción y comercialización, con fondos presupuestales, o la administración de inversiones públicas para la concentración, el acondicionamiento, conservación de los productos antes de llegar a los mercados, también eventualmente la atención por cuenta del Estado de situaciones de emergencia, o hacer parte de los sistemas multi – institucionales de ATER, a cargo del PDTAF – IICA. </w:t>
      </w:r>
    </w:p>
    <w:p w14:paraId="44C04B32" w14:textId="77777777" w:rsidR="006065C4" w:rsidRPr="00D927D9" w:rsidRDefault="006065C4" w:rsidP="006065C4"/>
    <w:p w14:paraId="2011A158" w14:textId="36562450" w:rsidR="00331D9E" w:rsidRDefault="00F66527" w:rsidP="00220D3E">
      <w:pPr>
        <w:jc w:val="both"/>
      </w:pPr>
      <w:r>
        <w:t xml:space="preserve">Las delegaciones reafirmaron la importancia de la Recomendación 02/18 en el contexto de la pandemia del COVID19 donde las respuestas desde el cooperativismo de la AF incorporan innovaciones en materia de acceso a los mercados, abastecimiento y desarrollo económico y social en los </w:t>
      </w:r>
      <w:r w:rsidR="0014638F">
        <w:t>territorios</w:t>
      </w:r>
      <w:r>
        <w:t>.</w:t>
      </w:r>
    </w:p>
    <w:p w14:paraId="5F678130" w14:textId="77777777" w:rsidR="00F66527" w:rsidRDefault="00F66527" w:rsidP="00220D3E">
      <w:pPr>
        <w:jc w:val="both"/>
      </w:pPr>
    </w:p>
    <w:p w14:paraId="20D3EE93" w14:textId="77777777" w:rsidR="00F66527" w:rsidRDefault="00F66527" w:rsidP="00220D3E">
      <w:pPr>
        <w:jc w:val="both"/>
      </w:pPr>
      <w:r>
        <w:t xml:space="preserve">Se agradece a IICA la participación en el encuentro, los ejes priorizados de cooperación que además generan oportunidades para potenciar y dinamizar agendas en los territorios de frontera y el </w:t>
      </w:r>
      <w:proofErr w:type="spellStart"/>
      <w:r>
        <w:t>intercooperativismo</w:t>
      </w:r>
      <w:proofErr w:type="spellEnd"/>
      <w:r>
        <w:t>, estudios y relevamientos indispensables para el diseño de instrumentos de política publica.</w:t>
      </w:r>
    </w:p>
    <w:p w14:paraId="7D743299" w14:textId="77777777" w:rsidR="00F66527" w:rsidRDefault="00F66527" w:rsidP="00220D3E">
      <w:pPr>
        <w:jc w:val="both"/>
      </w:pPr>
    </w:p>
    <w:p w14:paraId="6DC6166F" w14:textId="1A24F6B2" w:rsidR="00F66527" w:rsidRPr="00D927D9" w:rsidRDefault="00F66527" w:rsidP="00220D3E">
      <w:pPr>
        <w:jc w:val="both"/>
      </w:pPr>
      <w:r>
        <w:t>Las delegaciones pautaron retomar las actividades en la próxima Presidencia Pro</w:t>
      </w:r>
      <w:r w:rsidR="00400906">
        <w:t xml:space="preserve"> </w:t>
      </w:r>
      <w:r>
        <w:t>témpore.</w:t>
      </w:r>
    </w:p>
    <w:p w14:paraId="63578E18" w14:textId="77777777" w:rsidR="004B71F7" w:rsidRPr="00D927D9" w:rsidRDefault="004B71F7"/>
    <w:p w14:paraId="773760A2" w14:textId="77777777" w:rsidR="00034A4D" w:rsidRDefault="00034A4D"/>
    <w:p w14:paraId="22832E40" w14:textId="77777777" w:rsidR="00720EF1" w:rsidRDefault="00720EF1"/>
    <w:p w14:paraId="1D92096B" w14:textId="77777777" w:rsidR="00720EF1" w:rsidRDefault="00720EF1">
      <w:r>
        <w:br w:type="page"/>
      </w:r>
    </w:p>
    <w:p w14:paraId="0680223F" w14:textId="77777777" w:rsidR="00720EF1" w:rsidRDefault="00720EF1"/>
    <w:p w14:paraId="7CAE6C3A" w14:textId="77777777" w:rsidR="00720EF1" w:rsidRDefault="00720EF1"/>
    <w:p w14:paraId="4A7AE6C1" w14:textId="77777777" w:rsidR="00720EF1" w:rsidRDefault="00720EF1" w:rsidP="00720EF1">
      <w:pPr>
        <w:jc w:val="center"/>
      </w:pPr>
      <w:r>
        <w:rPr>
          <w:noProof/>
        </w:rPr>
        <w:drawing>
          <wp:inline distT="0" distB="0" distL="0" distR="0" wp14:anchorId="0DB54C54" wp14:editId="7F3DFDD1">
            <wp:extent cx="4443530" cy="6280447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54" cy="629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3535A" w14:textId="77777777" w:rsidR="00720EF1" w:rsidRDefault="00720EF1"/>
    <w:p w14:paraId="7CD18A58" w14:textId="77777777" w:rsidR="00720EF1" w:rsidRDefault="00720EF1"/>
    <w:sectPr w:rsidR="00720EF1" w:rsidSect="005379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640F2"/>
    <w:multiLevelType w:val="multilevel"/>
    <w:tmpl w:val="7F6CD3D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5A437D"/>
    <w:multiLevelType w:val="hybridMultilevel"/>
    <w:tmpl w:val="58FC48D2"/>
    <w:lvl w:ilvl="0" w:tplc="524EF9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F1"/>
    <w:rsid w:val="00034A4D"/>
    <w:rsid w:val="0014638F"/>
    <w:rsid w:val="00220D3E"/>
    <w:rsid w:val="00331D9E"/>
    <w:rsid w:val="00400906"/>
    <w:rsid w:val="004B71F7"/>
    <w:rsid w:val="00537909"/>
    <w:rsid w:val="006065C4"/>
    <w:rsid w:val="006677FC"/>
    <w:rsid w:val="00720EF1"/>
    <w:rsid w:val="00A5204B"/>
    <w:rsid w:val="00D927D9"/>
    <w:rsid w:val="00F66527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43088"/>
  <w15:chartTrackingRefBased/>
  <w15:docId w15:val="{D9BBBE38-3F17-C34E-BB16-838299E1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C4924"/>
    <w:pPr>
      <w:keepNext/>
      <w:keepLines/>
      <w:numPr>
        <w:numId w:val="1"/>
      </w:numPr>
      <w:spacing w:line="720" w:lineRule="auto"/>
      <w:outlineLvl w:val="0"/>
    </w:pPr>
    <w:rPr>
      <w:rFonts w:ascii="Arial" w:eastAsia="Arial" w:hAnsi="Arial" w:cs="Arial"/>
      <w:sz w:val="40"/>
      <w:szCs w:val="40"/>
      <w:lang w:val="es-419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4924"/>
    <w:rPr>
      <w:rFonts w:ascii="Arial" w:eastAsia="Arial" w:hAnsi="Arial" w:cs="Arial"/>
      <w:sz w:val="40"/>
      <w:szCs w:val="40"/>
      <w:lang w:val="es-419" w:eastAsia="es-ES_tradnl"/>
    </w:rPr>
  </w:style>
  <w:style w:type="paragraph" w:styleId="Prrafodelista">
    <w:name w:val="List Paragraph"/>
    <w:aliases w:val="List Paragraph-Thesis,Párrafo de lista1,Bullet List,FooterText,numbered,List Paragraph1,Paragraphe de liste1,Bulletr List Paragraph,列出段落,列出段落1,Párrafo de lista11,titulo 5,3"/>
    <w:basedOn w:val="Normal"/>
    <w:link w:val="PrrafodelistaCar"/>
    <w:uiPriority w:val="34"/>
    <w:qFormat/>
    <w:rsid w:val="006065C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Paragraph-Thesis Car,Párrafo de lista1 Car,Bullet List Car,FooterText Car,numbered Car,List Paragraph1 Car,Paragraphe de liste1 Car,Bulletr List Paragraph Car,列出段落 Car,列出段落1 Car,Párrafo de lista11 Car,titulo 5 Car,3 Car"/>
    <w:link w:val="Prrafodelista"/>
    <w:uiPriority w:val="34"/>
    <w:locked/>
    <w:rsid w:val="006065C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rsid w:val="006065C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De Lisio</cp:lastModifiedBy>
  <cp:revision>4</cp:revision>
  <dcterms:created xsi:type="dcterms:W3CDTF">2020-11-22T14:35:00Z</dcterms:created>
  <dcterms:modified xsi:type="dcterms:W3CDTF">2020-11-22T14:36:00Z</dcterms:modified>
</cp:coreProperties>
</file>